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11" w:rsidRPr="00BC2544" w:rsidRDefault="00B73411" w:rsidP="00B73411">
      <w:pPr>
        <w:contextualSpacing/>
        <w:jc w:val="right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 w:rsidRPr="00BC2544">
        <w:rPr>
          <w:rFonts w:ascii="David" w:hAnsi="David" w:cs="David" w:hint="cs"/>
          <w:sz w:val="24"/>
          <w:szCs w:val="24"/>
          <w:rtl/>
        </w:rPr>
        <w:t>‏</w:t>
      </w:r>
      <w:r w:rsidRPr="00BC2544">
        <w:rPr>
          <w:rFonts w:ascii="David" w:hAnsi="David" w:cs="David"/>
          <w:sz w:val="24"/>
          <w:szCs w:val="24"/>
          <w:rtl/>
        </w:rPr>
        <w:t>3 מאי, 2016</w:t>
      </w:r>
      <w:r w:rsidRPr="00BC2544">
        <w:rPr>
          <w:rFonts w:ascii="David" w:hAnsi="David" w:cs="David"/>
          <w:sz w:val="24"/>
          <w:szCs w:val="24"/>
          <w:rtl/>
        </w:rPr>
        <w:br/>
      </w:r>
      <w:r w:rsidRPr="00BC2544">
        <w:rPr>
          <w:rFonts w:ascii="David" w:hAnsi="David" w:cs="David" w:hint="cs"/>
          <w:sz w:val="24"/>
          <w:szCs w:val="24"/>
          <w:rtl/>
        </w:rPr>
        <w:t>‏כ</w:t>
      </w:r>
      <w:r w:rsidRPr="00BC2544">
        <w:rPr>
          <w:rFonts w:ascii="David" w:hAnsi="David" w:cs="David"/>
          <w:sz w:val="24"/>
          <w:szCs w:val="24"/>
          <w:rtl/>
        </w:rPr>
        <w:t>"ה ניסן, תשע"ו</w:t>
      </w:r>
    </w:p>
    <w:p w:rsidR="00B73411" w:rsidRPr="00BC2544" w:rsidRDefault="00B73411" w:rsidP="00B73411">
      <w:pPr>
        <w:contextualSpacing/>
        <w:rPr>
          <w:rFonts w:ascii="David" w:hAnsi="David" w:cs="David"/>
          <w:sz w:val="24"/>
          <w:szCs w:val="24"/>
          <w:rtl/>
        </w:rPr>
      </w:pPr>
    </w:p>
    <w:p w:rsidR="00B73411" w:rsidRPr="00BC2544" w:rsidRDefault="00B73411" w:rsidP="00B73411">
      <w:pPr>
        <w:contextualSpacing/>
        <w:rPr>
          <w:rFonts w:ascii="David" w:hAnsi="David" w:cs="David"/>
          <w:sz w:val="24"/>
          <w:szCs w:val="24"/>
          <w:rtl/>
        </w:rPr>
      </w:pPr>
      <w:r w:rsidRPr="00BC2544">
        <w:rPr>
          <w:rFonts w:ascii="David" w:hAnsi="David" w:cs="David"/>
          <w:sz w:val="24"/>
          <w:szCs w:val="24"/>
          <w:rtl/>
        </w:rPr>
        <w:t>לכבוד</w:t>
      </w:r>
    </w:p>
    <w:p w:rsidR="00B73411" w:rsidRPr="00BC2544" w:rsidRDefault="00B73411" w:rsidP="00B73411">
      <w:pPr>
        <w:contextualSpacing/>
        <w:rPr>
          <w:rFonts w:ascii="David" w:hAnsi="David" w:cs="David"/>
          <w:sz w:val="24"/>
          <w:szCs w:val="24"/>
          <w:rtl/>
        </w:rPr>
      </w:pPr>
      <w:r w:rsidRPr="00BC2544">
        <w:rPr>
          <w:rFonts w:ascii="David" w:hAnsi="David" w:cs="David"/>
          <w:sz w:val="24"/>
          <w:szCs w:val="24"/>
          <w:rtl/>
        </w:rPr>
        <w:t xml:space="preserve">מנהלי </w:t>
      </w:r>
      <w:r w:rsidRPr="00BC2544">
        <w:rPr>
          <w:rFonts w:ascii="David" w:hAnsi="David" w:cs="David" w:hint="cs"/>
          <w:sz w:val="24"/>
          <w:szCs w:val="24"/>
          <w:rtl/>
        </w:rPr>
        <w:t>חטיבות הביניים</w:t>
      </w:r>
      <w:r w:rsidR="00887EC5">
        <w:rPr>
          <w:rFonts w:ascii="David" w:hAnsi="David" w:cs="David"/>
          <w:sz w:val="24"/>
          <w:szCs w:val="24"/>
          <w:rtl/>
        </w:rPr>
        <w:br/>
      </w:r>
      <w:r w:rsidR="00887EC5">
        <w:rPr>
          <w:rFonts w:ascii="David" w:hAnsi="David" w:cs="David" w:hint="cs"/>
          <w:sz w:val="24"/>
          <w:szCs w:val="24"/>
          <w:rtl/>
        </w:rPr>
        <w:t>מנהלי תיכונים</w:t>
      </w:r>
      <w:r w:rsidRPr="00BC2544">
        <w:rPr>
          <w:rFonts w:ascii="David" w:hAnsi="David" w:cs="David" w:hint="cs"/>
          <w:sz w:val="24"/>
          <w:szCs w:val="24"/>
          <w:rtl/>
        </w:rPr>
        <w:br/>
        <w:t>מנהלי בתי"ס שש-שנתיים</w:t>
      </w:r>
    </w:p>
    <w:p w:rsidR="00B73411" w:rsidRPr="00BC2544" w:rsidRDefault="00B73411" w:rsidP="00B73411">
      <w:pPr>
        <w:contextualSpacing/>
        <w:rPr>
          <w:rFonts w:ascii="David" w:hAnsi="David" w:cs="David"/>
          <w:sz w:val="24"/>
          <w:szCs w:val="24"/>
          <w:rtl/>
        </w:rPr>
      </w:pPr>
    </w:p>
    <w:p w:rsidR="00B73411" w:rsidRPr="00BC2544" w:rsidRDefault="00B73411" w:rsidP="00B73411">
      <w:pPr>
        <w:contextualSpacing/>
        <w:rPr>
          <w:rFonts w:ascii="David" w:hAnsi="David" w:cs="David"/>
          <w:sz w:val="24"/>
          <w:szCs w:val="24"/>
          <w:rtl/>
        </w:rPr>
      </w:pPr>
      <w:r w:rsidRPr="00BC2544">
        <w:rPr>
          <w:rFonts w:ascii="David" w:hAnsi="David" w:cs="David" w:hint="cs"/>
          <w:sz w:val="24"/>
          <w:szCs w:val="24"/>
          <w:rtl/>
        </w:rPr>
        <w:t>שלום רב,</w:t>
      </w:r>
    </w:p>
    <w:p w:rsidR="00B73411" w:rsidRPr="00BC2544" w:rsidRDefault="00B73411" w:rsidP="00B73411">
      <w:pPr>
        <w:ind w:left="566"/>
        <w:contextualSpacing/>
        <w:jc w:val="center"/>
        <w:rPr>
          <w:rFonts w:ascii="David" w:hAnsi="David" w:cs="David"/>
          <w:sz w:val="24"/>
          <w:szCs w:val="24"/>
          <w:rtl/>
        </w:rPr>
      </w:pPr>
      <w:r w:rsidRPr="00BC2544">
        <w:rPr>
          <w:rFonts w:ascii="David" w:hAnsi="David" w:cs="David"/>
          <w:sz w:val="24"/>
          <w:szCs w:val="24"/>
          <w:rtl/>
        </w:rPr>
        <w:t xml:space="preserve">הנדון: </w:t>
      </w:r>
      <w:r w:rsidRPr="00BC2544">
        <w:rPr>
          <w:rFonts w:ascii="David" w:hAnsi="David" w:cs="David" w:hint="cs"/>
          <w:b/>
          <w:bCs/>
          <w:sz w:val="24"/>
          <w:szCs w:val="24"/>
          <w:u w:val="single"/>
          <w:rtl/>
        </w:rPr>
        <w:t>תוספת שעות לתלמידי כיתות ט' להרחבת מעגל המצוינים לקראת לימודים בהיקף של 5 יח"ל בתיכון</w:t>
      </w:r>
    </w:p>
    <w:p w:rsidR="00801CC9" w:rsidRDefault="00801CC9" w:rsidP="00B73411">
      <w:pPr>
        <w:contextualSpacing/>
        <w:rPr>
          <w:rFonts w:cs="David"/>
          <w:sz w:val="24"/>
          <w:szCs w:val="24"/>
          <w:rtl/>
        </w:rPr>
      </w:pPr>
    </w:p>
    <w:p w:rsidR="00B73411" w:rsidRPr="00BC2544" w:rsidRDefault="00B71A1B" w:rsidP="00B73411">
      <w:pPr>
        <w:contextualSpacing/>
        <w:rPr>
          <w:rFonts w:ascii="David" w:hAnsi="David" w:cs="David"/>
          <w:sz w:val="24"/>
          <w:szCs w:val="24"/>
          <w:rtl/>
        </w:rPr>
      </w:pPr>
      <w:r w:rsidRPr="00BC2544">
        <w:rPr>
          <w:rFonts w:cs="David" w:hint="eastAsia"/>
          <w:sz w:val="24"/>
          <w:szCs w:val="24"/>
          <w:rtl/>
        </w:rPr>
        <w:t>התכנית</w:t>
      </w:r>
      <w:r w:rsidRPr="00BC2544">
        <w:rPr>
          <w:rFonts w:cs="David"/>
          <w:sz w:val="24"/>
          <w:szCs w:val="24"/>
          <w:rtl/>
        </w:rPr>
        <w:t xml:space="preserve"> </w:t>
      </w:r>
      <w:r w:rsidRPr="00BC2544">
        <w:rPr>
          <w:rFonts w:cs="David" w:hint="cs"/>
          <w:sz w:val="24"/>
          <w:szCs w:val="24"/>
          <w:rtl/>
        </w:rPr>
        <w:t xml:space="preserve">מתמטיקה תחילה </w:t>
      </w:r>
      <w:r w:rsidRPr="00BC2544">
        <w:rPr>
          <w:rFonts w:cs="David"/>
          <w:sz w:val="24"/>
          <w:szCs w:val="24"/>
          <w:rtl/>
        </w:rPr>
        <w:t xml:space="preserve"> הי</w:t>
      </w:r>
      <w:r w:rsidRPr="00BC2544">
        <w:rPr>
          <w:rFonts w:cs="David" w:hint="cs"/>
          <w:sz w:val="24"/>
          <w:szCs w:val="24"/>
          <w:rtl/>
        </w:rPr>
        <w:t>נה</w:t>
      </w:r>
      <w:r w:rsidRPr="00BC2544">
        <w:rPr>
          <w:rFonts w:cs="David"/>
          <w:sz w:val="24"/>
          <w:szCs w:val="24"/>
          <w:rtl/>
        </w:rPr>
        <w:t xml:space="preserve"> תכנית </w:t>
      </w:r>
      <w:r w:rsidRPr="00BC2544">
        <w:rPr>
          <w:rFonts w:cs="David" w:hint="cs"/>
          <w:sz w:val="24"/>
          <w:szCs w:val="24"/>
          <w:rtl/>
        </w:rPr>
        <w:t xml:space="preserve">שמטרתה לעודד את התלמידים לבחור לימודי 5 יח"ל במתמטיקה וזאת </w:t>
      </w:r>
      <w:r w:rsidRPr="00BC2544">
        <w:rPr>
          <w:rFonts w:cs="David"/>
          <w:sz w:val="24"/>
          <w:szCs w:val="24"/>
          <w:rtl/>
        </w:rPr>
        <w:t xml:space="preserve">כחלק מיעדי המשרד </w:t>
      </w:r>
      <w:r w:rsidRPr="00BC2544">
        <w:rPr>
          <w:rFonts w:cs="David" w:hint="cs"/>
          <w:sz w:val="24"/>
          <w:szCs w:val="24"/>
          <w:rtl/>
        </w:rPr>
        <w:t xml:space="preserve">לעודד את כלל  </w:t>
      </w:r>
      <w:r w:rsidRPr="00BC2544">
        <w:rPr>
          <w:rFonts w:cs="David"/>
          <w:sz w:val="24"/>
          <w:szCs w:val="24"/>
          <w:rtl/>
        </w:rPr>
        <w:t>תלמידי</w:t>
      </w:r>
      <w:r w:rsidRPr="00BC2544">
        <w:rPr>
          <w:rFonts w:cs="David" w:hint="cs"/>
          <w:sz w:val="24"/>
          <w:szCs w:val="24"/>
          <w:rtl/>
        </w:rPr>
        <w:t xml:space="preserve"> בית הספר, לבחור וללמוד</w:t>
      </w:r>
      <w:r w:rsidRPr="00BC2544">
        <w:rPr>
          <w:rFonts w:cs="David"/>
          <w:sz w:val="24"/>
          <w:szCs w:val="24"/>
          <w:rtl/>
        </w:rPr>
        <w:t xml:space="preserve"> מתמטיקה </w:t>
      </w:r>
      <w:r w:rsidRPr="00BC2544">
        <w:rPr>
          <w:rFonts w:cs="David" w:hint="cs"/>
          <w:sz w:val="24"/>
          <w:szCs w:val="24"/>
          <w:rtl/>
        </w:rPr>
        <w:t>ברמה מוגברת.</w:t>
      </w:r>
      <w:r w:rsidR="00B73411" w:rsidRPr="00BC2544">
        <w:rPr>
          <w:rFonts w:cs="David" w:hint="cs"/>
          <w:sz w:val="24"/>
          <w:szCs w:val="24"/>
          <w:rtl/>
        </w:rPr>
        <w:t xml:space="preserve"> </w:t>
      </w:r>
      <w:r w:rsidR="00B73411" w:rsidRPr="00BC2544">
        <w:rPr>
          <w:rFonts w:ascii="David" w:hAnsi="David" w:cs="David" w:hint="cs"/>
          <w:sz w:val="24"/>
          <w:szCs w:val="24"/>
          <w:rtl/>
        </w:rPr>
        <w:t>תלמידי 5 יח"ל הם העתודה הכלכלית והביטחונית של מדינת ישראל, ואנו צריכים לעשות כל מאמץ על מנת להגדיל את מספר התלמידים הלומדים ברמה  זו.</w:t>
      </w:r>
    </w:p>
    <w:p w:rsidR="00B73411" w:rsidRPr="00BC2544" w:rsidRDefault="00B71A1B" w:rsidP="00BC2544">
      <w:pPr>
        <w:rPr>
          <w:rFonts w:cs="David"/>
          <w:sz w:val="24"/>
          <w:szCs w:val="24"/>
          <w:rtl/>
        </w:rPr>
      </w:pPr>
      <w:r w:rsidRPr="00BC2544">
        <w:rPr>
          <w:rFonts w:cs="David" w:hint="cs"/>
          <w:sz w:val="24"/>
          <w:szCs w:val="24"/>
          <w:rtl/>
        </w:rPr>
        <w:t>מניסיון שנצבר בהפעלת תכנית זו עולה כי חיזוק התלמידים בכיתה ט' הוא שלב חשוב להבאתם לכיתה י'</w:t>
      </w:r>
      <w:r w:rsidR="00BC2544">
        <w:rPr>
          <w:rFonts w:cs="David" w:hint="cs"/>
          <w:sz w:val="24"/>
          <w:szCs w:val="24"/>
          <w:rtl/>
        </w:rPr>
        <w:t>,</w:t>
      </w:r>
      <w:r w:rsidRPr="00BC2544">
        <w:rPr>
          <w:rFonts w:cs="David" w:hint="cs"/>
          <w:sz w:val="24"/>
          <w:szCs w:val="24"/>
          <w:rtl/>
        </w:rPr>
        <w:t xml:space="preserve"> ללימודי חמש יח"ל</w:t>
      </w:r>
      <w:r w:rsidR="00BC2544">
        <w:rPr>
          <w:rFonts w:cs="David" w:hint="cs"/>
          <w:sz w:val="24"/>
          <w:szCs w:val="24"/>
          <w:rtl/>
        </w:rPr>
        <w:t>,</w:t>
      </w:r>
      <w:r w:rsidRPr="00BC2544">
        <w:rPr>
          <w:rFonts w:cs="David" w:hint="cs"/>
          <w:sz w:val="24"/>
          <w:szCs w:val="24"/>
          <w:rtl/>
        </w:rPr>
        <w:t xml:space="preserve"> כשהם מחוזקים ומסוגלים להתמודד </w:t>
      </w:r>
      <w:r w:rsidR="00B73411" w:rsidRPr="00BC2544">
        <w:rPr>
          <w:rFonts w:cs="David" w:hint="cs"/>
          <w:sz w:val="24"/>
          <w:szCs w:val="24"/>
          <w:rtl/>
        </w:rPr>
        <w:t xml:space="preserve">טוב יותר </w:t>
      </w:r>
      <w:r w:rsidRPr="00BC2544">
        <w:rPr>
          <w:rFonts w:cs="David" w:hint="cs"/>
          <w:sz w:val="24"/>
          <w:szCs w:val="24"/>
          <w:rtl/>
        </w:rPr>
        <w:t>עם האתגרים העומדים בפניהם.</w:t>
      </w:r>
      <w:r w:rsidR="00BC2544" w:rsidRPr="00BC2544">
        <w:rPr>
          <w:rFonts w:cs="David"/>
          <w:sz w:val="24"/>
          <w:szCs w:val="24"/>
          <w:rtl/>
        </w:rPr>
        <w:br/>
      </w:r>
      <w:r w:rsidR="00B73411" w:rsidRPr="00BC2544">
        <w:rPr>
          <w:rFonts w:cs="David" w:hint="cs"/>
          <w:sz w:val="24"/>
          <w:szCs w:val="24"/>
          <w:rtl/>
        </w:rPr>
        <w:t>ל</w:t>
      </w:r>
      <w:r w:rsidRPr="00BC2544">
        <w:rPr>
          <w:rFonts w:cs="David" w:hint="cs"/>
          <w:sz w:val="24"/>
          <w:szCs w:val="24"/>
          <w:rtl/>
        </w:rPr>
        <w:t xml:space="preserve">מערכת השעות לקראת </w:t>
      </w:r>
      <w:r w:rsidR="00B73411" w:rsidRPr="00BC2544">
        <w:rPr>
          <w:rFonts w:cs="David" w:hint="cs"/>
          <w:sz w:val="24"/>
          <w:szCs w:val="24"/>
          <w:rtl/>
        </w:rPr>
        <w:t xml:space="preserve">שנת הלימודים תשע"ז מתווספות </w:t>
      </w:r>
      <w:r w:rsidR="00BC2544">
        <w:rPr>
          <w:rFonts w:cs="David" w:hint="cs"/>
          <w:sz w:val="24"/>
          <w:szCs w:val="24"/>
          <w:rtl/>
        </w:rPr>
        <w:t xml:space="preserve">שעות </w:t>
      </w:r>
      <w:r w:rsidR="00B73411" w:rsidRPr="00BC2544">
        <w:rPr>
          <w:rFonts w:cs="David" w:hint="cs"/>
          <w:sz w:val="24"/>
          <w:szCs w:val="24"/>
          <w:rtl/>
        </w:rPr>
        <w:t>ה</w:t>
      </w:r>
      <w:r w:rsidRPr="00BC2544">
        <w:rPr>
          <w:rFonts w:cs="David" w:hint="cs"/>
          <w:sz w:val="24"/>
          <w:szCs w:val="24"/>
          <w:rtl/>
        </w:rPr>
        <w:t xml:space="preserve">צבועות למתמטיקה </w:t>
      </w:r>
      <w:r w:rsidR="00B73411" w:rsidRPr="00BC2544">
        <w:rPr>
          <w:rFonts w:cs="David" w:hint="cs"/>
          <w:sz w:val="24"/>
          <w:szCs w:val="24"/>
          <w:rtl/>
        </w:rPr>
        <w:t>להרחבת מעגל המצוינים</w:t>
      </w:r>
      <w:r w:rsidRPr="00BC2544">
        <w:rPr>
          <w:rFonts w:cs="David" w:hint="cs"/>
          <w:sz w:val="24"/>
          <w:szCs w:val="24"/>
          <w:rtl/>
        </w:rPr>
        <w:t xml:space="preserve">. השעות הן שנתיות ויש להשתמש בהן רק </w:t>
      </w:r>
      <w:r w:rsidR="00B73411" w:rsidRPr="00BC2544">
        <w:rPr>
          <w:rFonts w:cs="David" w:hint="cs"/>
          <w:sz w:val="24"/>
          <w:szCs w:val="24"/>
          <w:rtl/>
        </w:rPr>
        <w:t>להקבצות הגבוהות ב</w:t>
      </w:r>
      <w:r w:rsidRPr="00BC2544">
        <w:rPr>
          <w:rFonts w:cs="David" w:hint="cs"/>
          <w:sz w:val="24"/>
          <w:szCs w:val="24"/>
          <w:rtl/>
        </w:rPr>
        <w:t xml:space="preserve">כיתות המתמטיקה. המטרה היא שהתלמידים יגיעו לציונים </w:t>
      </w:r>
      <w:r w:rsidR="00B73411" w:rsidRPr="00BC2544">
        <w:rPr>
          <w:rFonts w:cs="David" w:hint="cs"/>
          <w:sz w:val="24"/>
          <w:szCs w:val="24"/>
          <w:rtl/>
        </w:rPr>
        <w:t>גבוהים</w:t>
      </w:r>
      <w:r w:rsidRPr="00BC2544">
        <w:rPr>
          <w:rFonts w:cs="David" w:hint="cs"/>
          <w:sz w:val="24"/>
          <w:szCs w:val="24"/>
          <w:rtl/>
        </w:rPr>
        <w:t xml:space="preserve"> ויתאימו להשתבץ בחמש יח"ל בכיתה י'.</w:t>
      </w:r>
      <w:r w:rsidR="00BC2544" w:rsidRPr="00BC2544">
        <w:rPr>
          <w:rFonts w:cs="David"/>
          <w:sz w:val="24"/>
          <w:szCs w:val="24"/>
          <w:rtl/>
        </w:rPr>
        <w:br/>
      </w:r>
      <w:r w:rsidRPr="00BC2544">
        <w:rPr>
          <w:rFonts w:cs="David" w:hint="cs"/>
          <w:sz w:val="24"/>
          <w:szCs w:val="24"/>
          <w:rtl/>
        </w:rPr>
        <w:t>רצוי להתייעץ עם המדריך/ה הבית ספרי לגבי חלוקת השעות התוספתיות בין הכיתות השונות</w:t>
      </w:r>
      <w:r w:rsidR="00BC2544" w:rsidRPr="00BC2544">
        <w:rPr>
          <w:rFonts w:cs="David" w:hint="cs"/>
          <w:sz w:val="24"/>
          <w:szCs w:val="24"/>
          <w:rtl/>
        </w:rPr>
        <w:t xml:space="preserve"> בשכבה</w:t>
      </w:r>
      <w:r w:rsidRPr="00BC2544">
        <w:rPr>
          <w:rFonts w:cs="David" w:hint="cs"/>
          <w:sz w:val="24"/>
          <w:szCs w:val="24"/>
          <w:rtl/>
        </w:rPr>
        <w:t>.</w:t>
      </w:r>
      <w:r w:rsidR="00BC2544" w:rsidRPr="00BC2544">
        <w:rPr>
          <w:rFonts w:cs="David"/>
          <w:sz w:val="24"/>
          <w:szCs w:val="24"/>
          <w:rtl/>
        </w:rPr>
        <w:br/>
      </w:r>
      <w:r w:rsidRPr="00BC2544">
        <w:rPr>
          <w:rFonts w:cs="David" w:hint="cs"/>
          <w:sz w:val="24"/>
          <w:szCs w:val="24"/>
          <w:rtl/>
        </w:rPr>
        <w:t>המפתח לקבלת השעות הינו גודל השכבה: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73411" w:rsidRPr="00BC2544" w:rsidTr="00B73411">
        <w:tc>
          <w:tcPr>
            <w:tcW w:w="2840" w:type="dxa"/>
          </w:tcPr>
          <w:p w:rsidR="00B73411" w:rsidRPr="00BC2544" w:rsidRDefault="00B73411" w:rsidP="00B73411">
            <w:pPr>
              <w:rPr>
                <w:rFonts w:cs="David"/>
                <w:sz w:val="24"/>
                <w:szCs w:val="24"/>
                <w:rtl/>
              </w:rPr>
            </w:pPr>
            <w:r w:rsidRPr="00BC2544">
              <w:rPr>
                <w:rFonts w:cs="David" w:hint="cs"/>
                <w:sz w:val="24"/>
                <w:szCs w:val="24"/>
                <w:rtl/>
              </w:rPr>
              <w:lastRenderedPageBreak/>
              <w:t>מספר תלמידים בשכבת ט</w:t>
            </w:r>
          </w:p>
        </w:tc>
        <w:tc>
          <w:tcPr>
            <w:tcW w:w="2841" w:type="dxa"/>
          </w:tcPr>
          <w:p w:rsidR="00B73411" w:rsidRPr="00BC2544" w:rsidRDefault="00B73411" w:rsidP="00B73411">
            <w:pPr>
              <w:rPr>
                <w:rFonts w:cs="David"/>
                <w:sz w:val="24"/>
                <w:szCs w:val="24"/>
                <w:rtl/>
              </w:rPr>
            </w:pPr>
            <w:r w:rsidRPr="00BC2544">
              <w:rPr>
                <w:rFonts w:cs="David" w:hint="cs"/>
                <w:sz w:val="24"/>
                <w:szCs w:val="24"/>
                <w:rtl/>
              </w:rPr>
              <w:t>מספר שעות תוספתיות</w:t>
            </w:r>
            <w:r w:rsidRPr="00BC2544">
              <w:rPr>
                <w:rFonts w:cs="David" w:hint="cs"/>
                <w:sz w:val="24"/>
                <w:szCs w:val="24"/>
                <w:rtl/>
              </w:rPr>
              <w:br/>
              <w:t>בתי"ס שאינם בעמ"ט</w:t>
            </w:r>
          </w:p>
        </w:tc>
        <w:tc>
          <w:tcPr>
            <w:tcW w:w="2841" w:type="dxa"/>
          </w:tcPr>
          <w:p w:rsidR="00B73411" w:rsidRPr="00BC2544" w:rsidRDefault="00B73411" w:rsidP="00B73411">
            <w:pPr>
              <w:rPr>
                <w:rFonts w:cs="David"/>
                <w:sz w:val="24"/>
                <w:szCs w:val="24"/>
                <w:rtl/>
              </w:rPr>
            </w:pPr>
            <w:r w:rsidRPr="00BC2544">
              <w:rPr>
                <w:rFonts w:cs="David" w:hint="cs"/>
                <w:sz w:val="24"/>
                <w:szCs w:val="24"/>
                <w:rtl/>
              </w:rPr>
              <w:t>מספר שעות תוספתיות</w:t>
            </w:r>
            <w:r w:rsidRPr="00BC2544">
              <w:rPr>
                <w:rFonts w:cs="David" w:hint="cs"/>
                <w:sz w:val="24"/>
                <w:szCs w:val="24"/>
                <w:rtl/>
              </w:rPr>
              <w:br/>
              <w:t>בתי"ס בעמ"ט</w:t>
            </w:r>
          </w:p>
        </w:tc>
      </w:tr>
      <w:tr w:rsidR="00B73411" w:rsidRPr="00BC2544" w:rsidTr="00B73411">
        <w:tc>
          <w:tcPr>
            <w:tcW w:w="2840" w:type="dxa"/>
          </w:tcPr>
          <w:p w:rsidR="00B73411" w:rsidRPr="00BC2544" w:rsidRDefault="00B73411" w:rsidP="00B73411">
            <w:pPr>
              <w:rPr>
                <w:rFonts w:cs="David"/>
                <w:sz w:val="24"/>
                <w:szCs w:val="24"/>
                <w:rtl/>
              </w:rPr>
            </w:pPr>
            <w:r w:rsidRPr="00BC2544">
              <w:rPr>
                <w:rFonts w:cs="David" w:hint="cs"/>
                <w:sz w:val="24"/>
                <w:szCs w:val="24"/>
                <w:rtl/>
              </w:rPr>
              <w:t xml:space="preserve">40 </w:t>
            </w:r>
            <w:r w:rsidRPr="00BC2544">
              <w:rPr>
                <w:rFonts w:cs="David"/>
                <w:sz w:val="24"/>
                <w:szCs w:val="24"/>
                <w:rtl/>
              </w:rPr>
              <w:t>–</w:t>
            </w:r>
            <w:r w:rsidRPr="00BC2544">
              <w:rPr>
                <w:rFonts w:cs="David" w:hint="cs"/>
                <w:sz w:val="24"/>
                <w:szCs w:val="24"/>
                <w:rtl/>
              </w:rPr>
              <w:t xml:space="preserve"> 89 </w:t>
            </w:r>
          </w:p>
        </w:tc>
        <w:tc>
          <w:tcPr>
            <w:tcW w:w="2841" w:type="dxa"/>
          </w:tcPr>
          <w:p w:rsidR="00B73411" w:rsidRPr="00BC2544" w:rsidRDefault="00B73411" w:rsidP="00B73411">
            <w:pPr>
              <w:rPr>
                <w:rFonts w:cs="David"/>
                <w:sz w:val="24"/>
                <w:szCs w:val="24"/>
                <w:rtl/>
              </w:rPr>
            </w:pPr>
            <w:r w:rsidRPr="00BC2544">
              <w:rPr>
                <w:rFonts w:cs="David" w:hint="cs"/>
                <w:sz w:val="24"/>
                <w:szCs w:val="24"/>
                <w:rtl/>
              </w:rPr>
              <w:t>2</w:t>
            </w:r>
            <w:r w:rsidR="00B5268E">
              <w:rPr>
                <w:rFonts w:cs="David" w:hint="cs"/>
                <w:sz w:val="24"/>
                <w:szCs w:val="24"/>
                <w:rtl/>
              </w:rPr>
              <w:t xml:space="preserve"> ש"ש</w:t>
            </w:r>
          </w:p>
        </w:tc>
        <w:tc>
          <w:tcPr>
            <w:tcW w:w="2841" w:type="dxa"/>
          </w:tcPr>
          <w:p w:rsidR="00B73411" w:rsidRPr="00BC2544" w:rsidRDefault="00B73411" w:rsidP="00B73411">
            <w:pPr>
              <w:rPr>
                <w:rFonts w:cs="David"/>
                <w:sz w:val="24"/>
                <w:szCs w:val="24"/>
                <w:rtl/>
              </w:rPr>
            </w:pPr>
            <w:r w:rsidRPr="00BC2544">
              <w:rPr>
                <w:rFonts w:cs="David" w:hint="cs"/>
                <w:sz w:val="24"/>
                <w:szCs w:val="24"/>
                <w:rtl/>
              </w:rPr>
              <w:t>-</w:t>
            </w:r>
          </w:p>
        </w:tc>
      </w:tr>
      <w:tr w:rsidR="00B73411" w:rsidRPr="00BC2544" w:rsidTr="00B73411">
        <w:tc>
          <w:tcPr>
            <w:tcW w:w="2840" w:type="dxa"/>
          </w:tcPr>
          <w:p w:rsidR="00B73411" w:rsidRPr="00BC2544" w:rsidRDefault="00B73411" w:rsidP="00B73411">
            <w:pPr>
              <w:rPr>
                <w:rFonts w:cs="David"/>
                <w:sz w:val="24"/>
                <w:szCs w:val="24"/>
                <w:rtl/>
              </w:rPr>
            </w:pPr>
            <w:r w:rsidRPr="00BC2544">
              <w:rPr>
                <w:rFonts w:cs="David" w:hint="cs"/>
                <w:sz w:val="24"/>
                <w:szCs w:val="24"/>
                <w:rtl/>
              </w:rPr>
              <w:t xml:space="preserve">90 </w:t>
            </w:r>
            <w:r w:rsidRPr="00BC2544">
              <w:rPr>
                <w:rFonts w:cs="David"/>
                <w:sz w:val="24"/>
                <w:szCs w:val="24"/>
                <w:rtl/>
              </w:rPr>
              <w:t>–</w:t>
            </w:r>
            <w:r w:rsidRPr="00BC2544">
              <w:rPr>
                <w:rFonts w:cs="David" w:hint="cs"/>
                <w:sz w:val="24"/>
                <w:szCs w:val="24"/>
                <w:rtl/>
              </w:rPr>
              <w:t xml:space="preserve"> 179 </w:t>
            </w:r>
          </w:p>
        </w:tc>
        <w:tc>
          <w:tcPr>
            <w:tcW w:w="2841" w:type="dxa"/>
          </w:tcPr>
          <w:p w:rsidR="00B73411" w:rsidRPr="00BC2544" w:rsidRDefault="00B73411" w:rsidP="00B73411">
            <w:pPr>
              <w:rPr>
                <w:rFonts w:cs="David"/>
                <w:sz w:val="24"/>
                <w:szCs w:val="24"/>
                <w:rtl/>
              </w:rPr>
            </w:pPr>
            <w:r w:rsidRPr="00BC2544">
              <w:rPr>
                <w:rFonts w:cs="David" w:hint="cs"/>
                <w:sz w:val="24"/>
                <w:szCs w:val="24"/>
                <w:rtl/>
              </w:rPr>
              <w:t>4</w:t>
            </w:r>
            <w:r w:rsidR="00B5268E">
              <w:rPr>
                <w:rFonts w:cs="David" w:hint="cs"/>
                <w:sz w:val="24"/>
                <w:szCs w:val="24"/>
                <w:rtl/>
              </w:rPr>
              <w:t xml:space="preserve"> ש"ש</w:t>
            </w:r>
          </w:p>
        </w:tc>
        <w:tc>
          <w:tcPr>
            <w:tcW w:w="2841" w:type="dxa"/>
          </w:tcPr>
          <w:p w:rsidR="00B73411" w:rsidRPr="00BC2544" w:rsidRDefault="00B73411" w:rsidP="00B73411">
            <w:pPr>
              <w:rPr>
                <w:rFonts w:cs="David"/>
                <w:sz w:val="24"/>
                <w:szCs w:val="24"/>
                <w:rtl/>
              </w:rPr>
            </w:pPr>
            <w:r w:rsidRPr="00BC2544">
              <w:rPr>
                <w:rFonts w:cs="David" w:hint="cs"/>
                <w:sz w:val="24"/>
                <w:szCs w:val="24"/>
                <w:rtl/>
              </w:rPr>
              <w:t>2</w:t>
            </w:r>
            <w:r w:rsidR="00B5268E">
              <w:rPr>
                <w:rFonts w:cs="David" w:hint="cs"/>
                <w:sz w:val="24"/>
                <w:szCs w:val="24"/>
                <w:rtl/>
              </w:rPr>
              <w:t xml:space="preserve"> ש"ש</w:t>
            </w:r>
          </w:p>
        </w:tc>
      </w:tr>
      <w:tr w:rsidR="00B73411" w:rsidRPr="00BC2544" w:rsidTr="00B73411">
        <w:tc>
          <w:tcPr>
            <w:tcW w:w="2840" w:type="dxa"/>
          </w:tcPr>
          <w:p w:rsidR="00B73411" w:rsidRPr="00BC2544" w:rsidRDefault="00B73411" w:rsidP="00B73411">
            <w:pPr>
              <w:rPr>
                <w:rFonts w:cs="David"/>
                <w:sz w:val="24"/>
                <w:szCs w:val="24"/>
                <w:rtl/>
              </w:rPr>
            </w:pPr>
            <w:r w:rsidRPr="00BC2544">
              <w:rPr>
                <w:rFonts w:cs="David" w:hint="cs"/>
                <w:sz w:val="24"/>
                <w:szCs w:val="24"/>
                <w:rtl/>
              </w:rPr>
              <w:t xml:space="preserve">180 </w:t>
            </w:r>
            <w:r w:rsidRPr="00BC2544">
              <w:rPr>
                <w:rFonts w:cs="David"/>
                <w:sz w:val="24"/>
                <w:szCs w:val="24"/>
                <w:rtl/>
              </w:rPr>
              <w:t>–</w:t>
            </w:r>
            <w:r w:rsidRPr="00BC2544">
              <w:rPr>
                <w:rFonts w:cs="David" w:hint="cs"/>
                <w:sz w:val="24"/>
                <w:szCs w:val="24"/>
                <w:rtl/>
              </w:rPr>
              <w:t xml:space="preserve"> 269</w:t>
            </w:r>
          </w:p>
        </w:tc>
        <w:tc>
          <w:tcPr>
            <w:tcW w:w="2841" w:type="dxa"/>
          </w:tcPr>
          <w:p w:rsidR="00B73411" w:rsidRPr="00BC2544" w:rsidRDefault="00B73411" w:rsidP="00B73411">
            <w:pPr>
              <w:rPr>
                <w:rFonts w:cs="David"/>
                <w:sz w:val="24"/>
                <w:szCs w:val="24"/>
                <w:rtl/>
              </w:rPr>
            </w:pPr>
            <w:r w:rsidRPr="00BC2544">
              <w:rPr>
                <w:rFonts w:cs="David" w:hint="cs"/>
                <w:sz w:val="24"/>
                <w:szCs w:val="24"/>
                <w:rtl/>
              </w:rPr>
              <w:t>6</w:t>
            </w:r>
            <w:r w:rsidR="00B5268E">
              <w:rPr>
                <w:rFonts w:cs="David" w:hint="cs"/>
                <w:sz w:val="24"/>
                <w:szCs w:val="24"/>
                <w:rtl/>
              </w:rPr>
              <w:t xml:space="preserve"> ש"ש</w:t>
            </w:r>
          </w:p>
        </w:tc>
        <w:tc>
          <w:tcPr>
            <w:tcW w:w="2841" w:type="dxa"/>
          </w:tcPr>
          <w:p w:rsidR="00B73411" w:rsidRPr="00BC2544" w:rsidRDefault="00B73411" w:rsidP="00B73411">
            <w:pPr>
              <w:rPr>
                <w:rFonts w:cs="David"/>
                <w:sz w:val="24"/>
                <w:szCs w:val="24"/>
                <w:rtl/>
              </w:rPr>
            </w:pPr>
            <w:r w:rsidRPr="00BC2544">
              <w:rPr>
                <w:rFonts w:cs="David" w:hint="cs"/>
                <w:sz w:val="24"/>
                <w:szCs w:val="24"/>
                <w:rtl/>
              </w:rPr>
              <w:t>4</w:t>
            </w:r>
            <w:r w:rsidR="00B5268E">
              <w:rPr>
                <w:rFonts w:cs="David" w:hint="cs"/>
                <w:sz w:val="24"/>
                <w:szCs w:val="24"/>
                <w:rtl/>
              </w:rPr>
              <w:t xml:space="preserve"> ש"ש</w:t>
            </w:r>
          </w:p>
        </w:tc>
      </w:tr>
      <w:tr w:rsidR="00B73411" w:rsidRPr="00BC2544" w:rsidTr="00B73411">
        <w:tc>
          <w:tcPr>
            <w:tcW w:w="2840" w:type="dxa"/>
          </w:tcPr>
          <w:p w:rsidR="00B73411" w:rsidRPr="00BC2544" w:rsidRDefault="00B73411" w:rsidP="00B73411">
            <w:pPr>
              <w:rPr>
                <w:rFonts w:cs="David"/>
                <w:sz w:val="24"/>
                <w:szCs w:val="24"/>
                <w:rtl/>
              </w:rPr>
            </w:pPr>
            <w:r w:rsidRPr="00BC2544">
              <w:rPr>
                <w:rFonts w:cs="David" w:hint="cs"/>
                <w:sz w:val="24"/>
                <w:szCs w:val="24"/>
                <w:rtl/>
              </w:rPr>
              <w:t xml:space="preserve">279 - </w:t>
            </w:r>
          </w:p>
        </w:tc>
        <w:tc>
          <w:tcPr>
            <w:tcW w:w="2841" w:type="dxa"/>
          </w:tcPr>
          <w:p w:rsidR="00B73411" w:rsidRPr="00BC2544" w:rsidRDefault="00B73411" w:rsidP="00B73411">
            <w:pPr>
              <w:rPr>
                <w:rFonts w:cs="David"/>
                <w:sz w:val="24"/>
                <w:szCs w:val="24"/>
                <w:rtl/>
              </w:rPr>
            </w:pPr>
            <w:r w:rsidRPr="00BC2544">
              <w:rPr>
                <w:rFonts w:cs="David" w:hint="cs"/>
                <w:sz w:val="24"/>
                <w:szCs w:val="24"/>
                <w:rtl/>
              </w:rPr>
              <w:t>8</w:t>
            </w:r>
            <w:r w:rsidR="00B5268E">
              <w:rPr>
                <w:rFonts w:cs="David" w:hint="cs"/>
                <w:sz w:val="24"/>
                <w:szCs w:val="24"/>
                <w:rtl/>
              </w:rPr>
              <w:t xml:space="preserve"> ש"ש</w:t>
            </w:r>
          </w:p>
        </w:tc>
        <w:tc>
          <w:tcPr>
            <w:tcW w:w="2841" w:type="dxa"/>
          </w:tcPr>
          <w:p w:rsidR="00B73411" w:rsidRPr="00BC2544" w:rsidRDefault="00B73411" w:rsidP="00B73411">
            <w:pPr>
              <w:rPr>
                <w:rFonts w:cs="David"/>
                <w:sz w:val="24"/>
                <w:szCs w:val="24"/>
                <w:rtl/>
              </w:rPr>
            </w:pPr>
            <w:r w:rsidRPr="00BC2544">
              <w:rPr>
                <w:rFonts w:cs="David" w:hint="cs"/>
                <w:sz w:val="24"/>
                <w:szCs w:val="24"/>
                <w:rtl/>
              </w:rPr>
              <w:t>6</w:t>
            </w:r>
            <w:r w:rsidR="00B5268E">
              <w:rPr>
                <w:rFonts w:cs="David" w:hint="cs"/>
                <w:sz w:val="24"/>
                <w:szCs w:val="24"/>
                <w:rtl/>
              </w:rPr>
              <w:t xml:space="preserve"> ש"ש</w:t>
            </w:r>
          </w:p>
        </w:tc>
      </w:tr>
    </w:tbl>
    <w:p w:rsidR="00B71A1B" w:rsidRPr="00BC2544" w:rsidRDefault="00B71A1B" w:rsidP="00BC2544">
      <w:pPr>
        <w:rPr>
          <w:rFonts w:cs="David"/>
          <w:sz w:val="24"/>
          <w:szCs w:val="24"/>
          <w:rtl/>
        </w:rPr>
      </w:pPr>
      <w:r w:rsidRPr="00BC2544">
        <w:rPr>
          <w:rFonts w:cs="David" w:hint="cs"/>
          <w:sz w:val="24"/>
          <w:szCs w:val="24"/>
          <w:rtl/>
        </w:rPr>
        <w:t xml:space="preserve">בתום שנת הלימודים </w:t>
      </w:r>
      <w:r w:rsidR="00B73411" w:rsidRPr="00BC2544">
        <w:rPr>
          <w:rFonts w:cs="David" w:hint="cs"/>
          <w:sz w:val="24"/>
          <w:szCs w:val="24"/>
          <w:rtl/>
        </w:rPr>
        <w:t>תשע"ו</w:t>
      </w:r>
      <w:r w:rsidRPr="00BC2544">
        <w:rPr>
          <w:rFonts w:cs="David" w:hint="cs"/>
          <w:sz w:val="24"/>
          <w:szCs w:val="24"/>
          <w:rtl/>
        </w:rPr>
        <w:t xml:space="preserve"> ייאספו נתונים מבתי הספר (באמצעות הרכזים) לגבי אחוז התלמידים </w:t>
      </w:r>
      <w:r w:rsidR="00B73411" w:rsidRPr="00BC2544">
        <w:rPr>
          <w:rFonts w:cs="David" w:hint="cs"/>
          <w:sz w:val="24"/>
          <w:szCs w:val="24"/>
          <w:rtl/>
        </w:rPr>
        <w:t>ב</w:t>
      </w:r>
      <w:r w:rsidRPr="00BC2544">
        <w:rPr>
          <w:rFonts w:cs="David" w:hint="cs"/>
          <w:sz w:val="24"/>
          <w:szCs w:val="24"/>
          <w:rtl/>
        </w:rPr>
        <w:t>הקבצות הגבוהות</w:t>
      </w:r>
      <w:r w:rsidR="00B73411" w:rsidRPr="00BC2544">
        <w:rPr>
          <w:rFonts w:cs="David" w:hint="cs"/>
          <w:sz w:val="24"/>
          <w:szCs w:val="24"/>
          <w:rtl/>
        </w:rPr>
        <w:t xml:space="preserve"> (מופת, עמ"ט, הקבצה א')</w:t>
      </w:r>
      <w:r w:rsidRPr="00BC2544">
        <w:rPr>
          <w:rFonts w:cs="David" w:hint="cs"/>
          <w:sz w:val="24"/>
          <w:szCs w:val="24"/>
          <w:rtl/>
        </w:rPr>
        <w:t xml:space="preserve"> שציוניהם בתעוד</w:t>
      </w:r>
      <w:r w:rsidR="00BC2544" w:rsidRPr="00BC2544">
        <w:rPr>
          <w:rFonts w:cs="David" w:hint="cs"/>
          <w:sz w:val="24"/>
          <w:szCs w:val="24"/>
          <w:rtl/>
        </w:rPr>
        <w:t>ה</w:t>
      </w:r>
      <w:r w:rsidRPr="00BC2544">
        <w:rPr>
          <w:rFonts w:cs="David" w:hint="cs"/>
          <w:sz w:val="24"/>
          <w:szCs w:val="24"/>
          <w:rtl/>
        </w:rPr>
        <w:t xml:space="preserve"> </w:t>
      </w:r>
      <w:r w:rsidR="00BC2544" w:rsidRPr="00BC2544">
        <w:rPr>
          <w:rFonts w:cs="David" w:hint="cs"/>
          <w:sz w:val="24"/>
          <w:szCs w:val="24"/>
          <w:rtl/>
        </w:rPr>
        <w:t>ב</w:t>
      </w:r>
      <w:r w:rsidRPr="00BC2544">
        <w:rPr>
          <w:rFonts w:cs="David" w:hint="cs"/>
          <w:sz w:val="24"/>
          <w:szCs w:val="24"/>
          <w:rtl/>
        </w:rPr>
        <w:t xml:space="preserve">סוף השנה במתמטיקה היה </w:t>
      </w:r>
      <w:r w:rsidR="00B73411" w:rsidRPr="00BC2544">
        <w:rPr>
          <w:rFonts w:cs="David" w:hint="cs"/>
          <w:sz w:val="24"/>
          <w:szCs w:val="24"/>
          <w:rtl/>
        </w:rPr>
        <w:t>70</w:t>
      </w:r>
      <w:r w:rsidRPr="00BC2544">
        <w:rPr>
          <w:rFonts w:cs="David" w:hint="cs"/>
          <w:sz w:val="24"/>
          <w:szCs w:val="24"/>
          <w:rtl/>
        </w:rPr>
        <w:t xml:space="preserve"> ומעלה. נתונים אלה ייאספו גם בתום שנה"ל תשע"ז. חש</w:t>
      </w:r>
      <w:r w:rsidR="00BC2544" w:rsidRPr="00BC2544">
        <w:rPr>
          <w:rFonts w:cs="David" w:hint="cs"/>
          <w:sz w:val="24"/>
          <w:szCs w:val="24"/>
          <w:rtl/>
        </w:rPr>
        <w:t>וב</w:t>
      </w:r>
      <w:r w:rsidRPr="00BC2544">
        <w:rPr>
          <w:rFonts w:cs="David" w:hint="cs"/>
          <w:sz w:val="24"/>
          <w:szCs w:val="24"/>
          <w:rtl/>
        </w:rPr>
        <w:t xml:space="preserve"> ל</w:t>
      </w:r>
      <w:r w:rsidR="003D226B" w:rsidRPr="00BC2544">
        <w:rPr>
          <w:rFonts w:cs="David" w:hint="cs"/>
          <w:sz w:val="24"/>
          <w:szCs w:val="24"/>
          <w:rtl/>
        </w:rPr>
        <w:t>השקיע את השעות נכון כדי שאחוז התלמידים שציוניהם גבוהים</w:t>
      </w:r>
      <w:r w:rsidR="00BC2544" w:rsidRPr="00BC2544">
        <w:rPr>
          <w:rFonts w:cs="David" w:hint="cs"/>
          <w:sz w:val="24"/>
          <w:szCs w:val="24"/>
          <w:rtl/>
        </w:rPr>
        <w:t>,</w:t>
      </w:r>
      <w:r w:rsidR="003D226B" w:rsidRPr="00BC2544">
        <w:rPr>
          <w:rFonts w:cs="David" w:hint="cs"/>
          <w:sz w:val="24"/>
          <w:szCs w:val="24"/>
          <w:rtl/>
        </w:rPr>
        <w:t xml:space="preserve"> </w:t>
      </w:r>
      <w:r w:rsidR="00BC2544" w:rsidRPr="00BC2544">
        <w:rPr>
          <w:rFonts w:cs="David" w:hint="cs"/>
          <w:sz w:val="24"/>
          <w:szCs w:val="24"/>
          <w:rtl/>
        </w:rPr>
        <w:t>יגדל</w:t>
      </w:r>
      <w:r w:rsidR="003D226B" w:rsidRPr="00BC2544">
        <w:rPr>
          <w:rFonts w:cs="David" w:hint="cs"/>
          <w:sz w:val="24"/>
          <w:szCs w:val="24"/>
          <w:rtl/>
        </w:rPr>
        <w:t>.</w:t>
      </w:r>
    </w:p>
    <w:p w:rsidR="00BC2544" w:rsidRPr="00BC2544" w:rsidRDefault="00BC2544" w:rsidP="00887EC5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Pr="00BC2544">
        <w:rPr>
          <w:rFonts w:cs="David" w:hint="cs"/>
          <w:sz w:val="24"/>
          <w:szCs w:val="24"/>
          <w:rtl/>
        </w:rPr>
        <w:t>בברכה והצלחה,</w:t>
      </w:r>
      <w:r w:rsidRPr="00BC2544">
        <w:rPr>
          <w:rFonts w:cs="David"/>
          <w:sz w:val="24"/>
          <w:szCs w:val="24"/>
          <w:rtl/>
        </w:rPr>
        <w:br/>
      </w:r>
      <w:r w:rsidRPr="00BC2544">
        <w:rPr>
          <w:rFonts w:cs="David" w:hint="cs"/>
          <w:sz w:val="24"/>
          <w:szCs w:val="24"/>
          <w:rtl/>
        </w:rPr>
        <w:t xml:space="preserve"> דסי בארי</w:t>
      </w:r>
      <w:r w:rsidRPr="00BC2544">
        <w:rPr>
          <w:rFonts w:cs="David" w:hint="cs"/>
          <w:sz w:val="24"/>
          <w:szCs w:val="24"/>
          <w:rtl/>
        </w:rPr>
        <w:tab/>
      </w:r>
      <w:r w:rsidRPr="00BC2544">
        <w:rPr>
          <w:rFonts w:cs="David" w:hint="cs"/>
          <w:sz w:val="24"/>
          <w:szCs w:val="24"/>
          <w:rtl/>
        </w:rPr>
        <w:tab/>
        <w:t xml:space="preserve">            מוהנא פארס                                  נרית כץ</w:t>
      </w:r>
      <w:r w:rsidRPr="00BC2544">
        <w:rPr>
          <w:rFonts w:cs="David" w:hint="cs"/>
          <w:sz w:val="24"/>
          <w:szCs w:val="24"/>
          <w:rtl/>
        </w:rPr>
        <w:br/>
        <w:t xml:space="preserve">  מנהלת האגף לחינוך עי"ס             מנהל התכנית הלאומית                  מפמ"ר מתמטיקה      </w:t>
      </w:r>
    </w:p>
    <w:p w:rsidR="00B71A1B" w:rsidRPr="00887EC5" w:rsidRDefault="00BC2544" w:rsidP="00801CC9">
      <w:pPr>
        <w:rPr>
          <w:rFonts w:cs="David"/>
          <w:sz w:val="20"/>
          <w:szCs w:val="20"/>
        </w:rPr>
      </w:pPr>
      <w:r w:rsidRPr="00887EC5">
        <w:rPr>
          <w:rFonts w:cs="David" w:hint="cs"/>
          <w:rtl/>
        </w:rPr>
        <w:t>העתקים:</w:t>
      </w:r>
      <w:r w:rsidRPr="00887EC5">
        <w:rPr>
          <w:rtl/>
        </w:rPr>
        <w:br/>
      </w:r>
      <w:r w:rsidRPr="00887EC5">
        <w:rPr>
          <w:rFonts w:cs="David" w:hint="cs"/>
          <w:rtl/>
        </w:rPr>
        <w:t xml:space="preserve">גב' מיכל כהן </w:t>
      </w:r>
      <w:r w:rsidRPr="00887EC5">
        <w:rPr>
          <w:rFonts w:cs="David"/>
          <w:rtl/>
        </w:rPr>
        <w:t>–</w:t>
      </w:r>
      <w:r w:rsidRPr="00887EC5">
        <w:rPr>
          <w:rFonts w:cs="David" w:hint="cs"/>
          <w:rtl/>
        </w:rPr>
        <w:t xml:space="preserve"> מנכ"לית</w:t>
      </w:r>
      <w:r w:rsidRPr="00887EC5">
        <w:rPr>
          <w:rFonts w:cs="David" w:hint="cs"/>
          <w:rtl/>
        </w:rPr>
        <w:br/>
        <w:t xml:space="preserve">ד"ר משה בינשטוק </w:t>
      </w:r>
      <w:r w:rsidRPr="00887EC5">
        <w:rPr>
          <w:rFonts w:cs="David"/>
          <w:rtl/>
        </w:rPr>
        <w:t>–</w:t>
      </w:r>
      <w:r w:rsidRPr="00887EC5">
        <w:rPr>
          <w:rFonts w:cs="David" w:hint="cs"/>
          <w:rtl/>
        </w:rPr>
        <w:t xml:space="preserve"> יו"ר המזה"פ</w:t>
      </w:r>
      <w:r w:rsidRPr="00887EC5">
        <w:rPr>
          <w:rFonts w:cs="David"/>
          <w:rtl/>
        </w:rPr>
        <w:br/>
      </w:r>
      <w:r w:rsidRPr="00887EC5">
        <w:rPr>
          <w:rFonts w:cs="David" w:hint="cs"/>
          <w:rtl/>
        </w:rPr>
        <w:t>מנהלי המחוזות</w:t>
      </w:r>
      <w:r w:rsidRPr="00887EC5">
        <w:rPr>
          <w:rFonts w:cs="David" w:hint="cs"/>
          <w:rtl/>
        </w:rPr>
        <w:br/>
        <w:t xml:space="preserve">ד"ר חנה פרל </w:t>
      </w:r>
      <w:r w:rsidRPr="00887EC5">
        <w:rPr>
          <w:rFonts w:cs="David"/>
          <w:rtl/>
        </w:rPr>
        <w:t>–</w:t>
      </w:r>
      <w:r w:rsidRPr="00887EC5">
        <w:rPr>
          <w:rFonts w:cs="David" w:hint="cs"/>
          <w:rtl/>
        </w:rPr>
        <w:t xml:space="preserve"> מנהלת אגף מדעים</w:t>
      </w:r>
      <w:r w:rsidR="00801CC9" w:rsidRPr="00887EC5">
        <w:rPr>
          <w:rFonts w:cs="David"/>
          <w:rtl/>
        </w:rPr>
        <w:br/>
      </w:r>
      <w:r w:rsidR="00801CC9" w:rsidRPr="00887EC5">
        <w:rPr>
          <w:rFonts w:cs="David" w:hint="cs"/>
          <w:rtl/>
        </w:rPr>
        <w:t xml:space="preserve">ד"ר אסעד מחאג'נה </w:t>
      </w:r>
      <w:r w:rsidR="00801CC9" w:rsidRPr="00887EC5">
        <w:rPr>
          <w:rFonts w:cs="David"/>
          <w:rtl/>
        </w:rPr>
        <w:t>–</w:t>
      </w:r>
      <w:r w:rsidR="00801CC9" w:rsidRPr="00887EC5">
        <w:rPr>
          <w:rFonts w:cs="David" w:hint="cs"/>
          <w:rtl/>
        </w:rPr>
        <w:t xml:space="preserve"> מפקח על המתמטיקה במגזר הערבי</w:t>
      </w:r>
      <w:r w:rsidR="00801CC9" w:rsidRPr="00887EC5">
        <w:rPr>
          <w:rFonts w:cs="David"/>
          <w:rtl/>
        </w:rPr>
        <w:br/>
      </w:r>
      <w:r w:rsidR="00637237" w:rsidRPr="00887EC5">
        <w:rPr>
          <w:rFonts w:cs="David" w:hint="cs"/>
          <w:rtl/>
        </w:rPr>
        <w:t xml:space="preserve">מר </w:t>
      </w:r>
      <w:r w:rsidR="00801CC9" w:rsidRPr="00887EC5">
        <w:rPr>
          <w:rFonts w:cs="David" w:hint="cs"/>
          <w:rtl/>
        </w:rPr>
        <w:t xml:space="preserve">סלימאן סלאמה </w:t>
      </w:r>
      <w:r w:rsidR="00801CC9" w:rsidRPr="00887EC5">
        <w:rPr>
          <w:rFonts w:cs="David"/>
          <w:rtl/>
        </w:rPr>
        <w:t>–</w:t>
      </w:r>
      <w:r w:rsidR="00801CC9" w:rsidRPr="00887EC5">
        <w:rPr>
          <w:rFonts w:cs="David" w:hint="cs"/>
          <w:rtl/>
        </w:rPr>
        <w:t xml:space="preserve"> מפקח על המתמטיקה במגזר הדרוזי והבדואי בצפון</w:t>
      </w:r>
      <w:r w:rsidRPr="00887EC5">
        <w:rPr>
          <w:rFonts w:cs="David" w:hint="cs"/>
          <w:rtl/>
        </w:rPr>
        <w:br/>
        <w:t xml:space="preserve">ד"ר רותי סגל </w:t>
      </w:r>
      <w:r w:rsidRPr="00887EC5">
        <w:rPr>
          <w:rFonts w:cs="David"/>
          <w:rtl/>
        </w:rPr>
        <w:t>–</w:t>
      </w:r>
      <w:r w:rsidRPr="00887EC5">
        <w:rPr>
          <w:rFonts w:cs="David" w:hint="cs"/>
          <w:rtl/>
        </w:rPr>
        <w:t xml:space="preserve"> מדריכה ארצית חט"ע</w:t>
      </w:r>
      <w:r w:rsidRPr="00887EC5">
        <w:rPr>
          <w:rFonts w:cs="David"/>
          <w:rtl/>
        </w:rPr>
        <w:br/>
      </w:r>
      <w:r w:rsidRPr="00887EC5">
        <w:rPr>
          <w:rFonts w:cs="David" w:hint="cs"/>
          <w:rtl/>
        </w:rPr>
        <w:t xml:space="preserve">גב' ניצה שיאון </w:t>
      </w:r>
      <w:r w:rsidRPr="00887EC5">
        <w:rPr>
          <w:rFonts w:cs="David"/>
          <w:rtl/>
        </w:rPr>
        <w:t>–</w:t>
      </w:r>
      <w:r w:rsidRPr="00887EC5">
        <w:rPr>
          <w:rFonts w:cs="David" w:hint="cs"/>
          <w:rtl/>
        </w:rPr>
        <w:t xml:space="preserve"> מדריכה ארצית חט"ב</w:t>
      </w:r>
      <w:r w:rsidRPr="00887EC5">
        <w:rPr>
          <w:rFonts w:cs="David"/>
          <w:rtl/>
        </w:rPr>
        <w:br/>
      </w:r>
      <w:r w:rsidRPr="00887EC5">
        <w:rPr>
          <w:rFonts w:cs="David" w:hint="cs"/>
          <w:rtl/>
        </w:rPr>
        <w:t>מדריכים מחוזיים</w:t>
      </w:r>
    </w:p>
    <w:sectPr w:rsidR="00B71A1B" w:rsidRPr="00887EC5" w:rsidSect="006351D5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92" w:rsidRDefault="008E4B92" w:rsidP="00B71A1B">
      <w:pPr>
        <w:spacing w:after="0" w:line="240" w:lineRule="auto"/>
      </w:pPr>
      <w:r>
        <w:separator/>
      </w:r>
    </w:p>
  </w:endnote>
  <w:endnote w:type="continuationSeparator" w:id="0">
    <w:p w:rsidR="008E4B92" w:rsidRDefault="008E4B92" w:rsidP="00B7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92" w:rsidRDefault="008E4B92" w:rsidP="00B71A1B">
      <w:pPr>
        <w:spacing w:after="0" w:line="240" w:lineRule="auto"/>
      </w:pPr>
      <w:r>
        <w:separator/>
      </w:r>
    </w:p>
  </w:footnote>
  <w:footnote w:type="continuationSeparator" w:id="0">
    <w:p w:rsidR="008E4B92" w:rsidRDefault="008E4B92" w:rsidP="00B7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1B" w:rsidRPr="00B73411" w:rsidRDefault="00B71A1B" w:rsidP="00B71A1B">
    <w:pPr>
      <w:pStyle w:val="a3"/>
      <w:jc w:val="center"/>
      <w:rPr>
        <w:rFonts w:cs="David"/>
        <w:b/>
        <w:bCs/>
        <w:sz w:val="28"/>
        <w:szCs w:val="28"/>
        <w:rtl/>
      </w:rPr>
    </w:pPr>
    <w:r w:rsidRPr="00B73411">
      <w:rPr>
        <w:rFonts w:cs="David" w:hint="cs"/>
        <w:b/>
        <w:bCs/>
        <w:sz w:val="28"/>
        <w:szCs w:val="28"/>
        <w:rtl/>
      </w:rPr>
      <w:t>מדינת ישראל</w:t>
    </w:r>
  </w:p>
  <w:p w:rsidR="00B71A1B" w:rsidRPr="00B71A1B" w:rsidRDefault="00B71A1B" w:rsidP="00B71A1B">
    <w:pPr>
      <w:pStyle w:val="a3"/>
      <w:jc w:val="center"/>
      <w:rPr>
        <w:rFonts w:cs="David"/>
        <w:b/>
        <w:bCs/>
        <w:sz w:val="24"/>
        <w:szCs w:val="24"/>
      </w:rPr>
    </w:pPr>
    <w:r w:rsidRPr="00B71A1B">
      <w:rPr>
        <w:rFonts w:cs="David" w:hint="cs"/>
        <w:b/>
        <w:bCs/>
        <w:sz w:val="24"/>
        <w:szCs w:val="24"/>
        <w:rtl/>
      </w:rPr>
      <w:t>משרד החינוך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1B"/>
    <w:rsid w:val="002F5077"/>
    <w:rsid w:val="003D226B"/>
    <w:rsid w:val="006351D5"/>
    <w:rsid w:val="00637237"/>
    <w:rsid w:val="0078518F"/>
    <w:rsid w:val="00801CC9"/>
    <w:rsid w:val="00887EC5"/>
    <w:rsid w:val="008E4B92"/>
    <w:rsid w:val="0099373E"/>
    <w:rsid w:val="00B113CA"/>
    <w:rsid w:val="00B5268E"/>
    <w:rsid w:val="00B71A1B"/>
    <w:rsid w:val="00B73411"/>
    <w:rsid w:val="00BC2544"/>
    <w:rsid w:val="00CE08FB"/>
    <w:rsid w:val="00EA22FD"/>
    <w:rsid w:val="00E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9F68E-1691-4571-BF90-02EC9EBD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71A1B"/>
  </w:style>
  <w:style w:type="paragraph" w:styleId="a5">
    <w:name w:val="footer"/>
    <w:basedOn w:val="a"/>
    <w:link w:val="a6"/>
    <w:uiPriority w:val="99"/>
    <w:unhideWhenUsed/>
    <w:rsid w:val="00B71A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71A1B"/>
  </w:style>
  <w:style w:type="table" w:styleId="a7">
    <w:name w:val="Table Grid"/>
    <w:basedOn w:val="a1"/>
    <w:uiPriority w:val="59"/>
    <w:rsid w:val="00B7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BC2544"/>
    <w:pPr>
      <w:tabs>
        <w:tab w:val="left" w:pos="1047"/>
      </w:tabs>
      <w:spacing w:after="0" w:line="240" w:lineRule="auto"/>
      <w:ind w:left="360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customStyle="1" w:styleId="20">
    <w:name w:val="כניסה בגוף טקסט 2 תו"/>
    <w:basedOn w:val="a0"/>
    <w:link w:val="2"/>
    <w:uiPriority w:val="99"/>
    <w:rsid w:val="00BC2544"/>
    <w:rPr>
      <w:rFonts w:ascii="Times New Roman" w:eastAsia="Times New Roman" w:hAnsi="Times New Roman" w:cs="David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 sion</dc:creator>
  <cp:lastModifiedBy>Ayelet</cp:lastModifiedBy>
  <cp:revision>2</cp:revision>
  <cp:lastPrinted>2016-05-03T10:43:00Z</cp:lastPrinted>
  <dcterms:created xsi:type="dcterms:W3CDTF">2016-06-09T05:26:00Z</dcterms:created>
  <dcterms:modified xsi:type="dcterms:W3CDTF">2016-06-09T05:26:00Z</dcterms:modified>
</cp:coreProperties>
</file>