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14" w:rsidRDefault="00974C14" w:rsidP="00974C14">
      <w:pPr>
        <w:rPr>
          <w:rtl/>
        </w:rPr>
      </w:pPr>
      <w:bookmarkStart w:id="0" w:name="_GoBack"/>
      <w:bookmarkEnd w:id="0"/>
    </w:p>
    <w:p w:rsidR="00974C14" w:rsidRDefault="00974C14" w:rsidP="00974C14">
      <w:pPr>
        <w:rPr>
          <w:rtl/>
        </w:rPr>
      </w:pPr>
    </w:p>
    <w:p w:rsidR="00974C14" w:rsidRDefault="00C94144" w:rsidP="00974C14">
      <w:pPr>
        <w:spacing w:line="360" w:lineRule="auto"/>
        <w:rPr>
          <w:sz w:val="28"/>
          <w:rtl/>
        </w:rPr>
      </w:pPr>
      <w:r>
        <w:rPr>
          <w:rFonts w:hint="cs"/>
          <w:sz w:val="28"/>
          <w:rtl/>
        </w:rPr>
        <w:t>לכבוד</w:t>
      </w:r>
      <w:r w:rsidR="009B4AF0">
        <w:rPr>
          <w:rFonts w:hint="cs"/>
          <w:sz w:val="28"/>
          <w:rtl/>
        </w:rPr>
        <w:t xml:space="preserve">                                                                                            </w:t>
      </w:r>
      <w:r w:rsidR="009B4AF0">
        <w:rPr>
          <w:rFonts w:hint="eastAsia"/>
          <w:sz w:val="28"/>
          <w:rtl/>
        </w:rPr>
        <w:t>‏י</w:t>
      </w:r>
      <w:r w:rsidR="009B4AF0">
        <w:rPr>
          <w:sz w:val="28"/>
          <w:rtl/>
        </w:rPr>
        <w:t>"ח אלול תשע"ו</w:t>
      </w:r>
    </w:p>
    <w:p w:rsidR="00C94144" w:rsidRDefault="00C94144" w:rsidP="009B4AF0">
      <w:pPr>
        <w:spacing w:line="360" w:lineRule="auto"/>
        <w:rPr>
          <w:sz w:val="28"/>
          <w:rtl/>
        </w:rPr>
      </w:pPr>
      <w:r>
        <w:rPr>
          <w:rFonts w:hint="cs"/>
          <w:sz w:val="28"/>
          <w:rtl/>
        </w:rPr>
        <w:t>מנהלי בתיה"ס העל יסודיים</w:t>
      </w:r>
      <w:r w:rsidR="009B4AF0">
        <w:rPr>
          <w:rFonts w:hint="cs"/>
          <w:sz w:val="28"/>
          <w:rtl/>
        </w:rPr>
        <w:t xml:space="preserve">                                                               </w:t>
      </w:r>
      <w:r w:rsidR="009B4AF0">
        <w:rPr>
          <w:rFonts w:hint="eastAsia"/>
          <w:sz w:val="28"/>
          <w:rtl/>
        </w:rPr>
        <w:t>‏</w:t>
      </w:r>
      <w:r w:rsidR="009B4AF0">
        <w:rPr>
          <w:sz w:val="28"/>
          <w:rtl/>
        </w:rPr>
        <w:t>21</w:t>
      </w:r>
      <w:r w:rsidR="009B4AF0">
        <w:rPr>
          <w:rFonts w:hint="cs"/>
          <w:sz w:val="28"/>
          <w:rtl/>
        </w:rPr>
        <w:t>.</w:t>
      </w:r>
      <w:r w:rsidR="009B4AF0">
        <w:rPr>
          <w:sz w:val="28"/>
          <w:rtl/>
        </w:rPr>
        <w:t>09</w:t>
      </w:r>
      <w:r w:rsidR="009B4AF0">
        <w:rPr>
          <w:rFonts w:hint="cs"/>
          <w:sz w:val="28"/>
          <w:rtl/>
        </w:rPr>
        <w:t>.</w:t>
      </w:r>
      <w:r w:rsidR="009B4AF0">
        <w:rPr>
          <w:sz w:val="28"/>
          <w:rtl/>
        </w:rPr>
        <w:t>2016</w:t>
      </w:r>
    </w:p>
    <w:p w:rsidR="000A5C65" w:rsidRDefault="000A5C65" w:rsidP="00C94144">
      <w:pPr>
        <w:spacing w:line="360" w:lineRule="auto"/>
        <w:rPr>
          <w:sz w:val="28"/>
          <w:rtl/>
        </w:rPr>
      </w:pPr>
    </w:p>
    <w:p w:rsidR="000A5C65" w:rsidRDefault="000A5C65" w:rsidP="00C94144">
      <w:pPr>
        <w:spacing w:line="360" w:lineRule="auto"/>
        <w:rPr>
          <w:sz w:val="28"/>
          <w:rtl/>
        </w:rPr>
      </w:pPr>
      <w:r>
        <w:rPr>
          <w:rFonts w:hint="cs"/>
          <w:sz w:val="28"/>
          <w:rtl/>
        </w:rPr>
        <w:t>שלום רב,</w:t>
      </w:r>
    </w:p>
    <w:p w:rsidR="000A5C65" w:rsidRDefault="000A5C65" w:rsidP="00C94144">
      <w:pPr>
        <w:spacing w:line="360" w:lineRule="auto"/>
        <w:rPr>
          <w:sz w:val="28"/>
          <w:rtl/>
        </w:rPr>
      </w:pPr>
    </w:p>
    <w:p w:rsidR="000A5C65" w:rsidRDefault="000A5C65" w:rsidP="000A5C65">
      <w:pPr>
        <w:spacing w:line="360" w:lineRule="auto"/>
        <w:jc w:val="center"/>
        <w:rPr>
          <w:sz w:val="28"/>
          <w:rtl/>
        </w:rPr>
      </w:pPr>
      <w:r>
        <w:rPr>
          <w:rFonts w:hint="cs"/>
          <w:sz w:val="28"/>
          <w:rtl/>
        </w:rPr>
        <w:t xml:space="preserve">הנדון : </w:t>
      </w:r>
      <w:r w:rsidRPr="000A5C65">
        <w:rPr>
          <w:rFonts w:hint="cs"/>
          <w:sz w:val="28"/>
          <w:u w:val="single"/>
          <w:rtl/>
        </w:rPr>
        <w:t>תלמידים עולים ותלמידים תושבים חוזרים</w:t>
      </w:r>
    </w:p>
    <w:p w:rsidR="00AE0EF1" w:rsidRDefault="00AE0EF1" w:rsidP="000A5C65">
      <w:pPr>
        <w:spacing w:line="360" w:lineRule="auto"/>
        <w:jc w:val="center"/>
        <w:rPr>
          <w:sz w:val="28"/>
          <w:rtl/>
        </w:rPr>
      </w:pPr>
    </w:p>
    <w:p w:rsidR="000A5C65" w:rsidRDefault="000A5C65" w:rsidP="000A5C65">
      <w:pPr>
        <w:pStyle w:val="a7"/>
        <w:numPr>
          <w:ilvl w:val="0"/>
          <w:numId w:val="2"/>
        </w:numPr>
        <w:spacing w:line="360" w:lineRule="auto"/>
        <w:rPr>
          <w:sz w:val="28"/>
        </w:rPr>
      </w:pPr>
      <w:r>
        <w:rPr>
          <w:rFonts w:hint="cs"/>
          <w:sz w:val="28"/>
          <w:rtl/>
        </w:rPr>
        <w:t>במערכת החינוך לומדים תלמידים עולים ותלמידים תושבים חוזרים רבים. תלמידים אלה זכאים לתנאי היבחנות ייחודיים המפורטים בחוזר מנכ"ל.</w:t>
      </w:r>
    </w:p>
    <w:p w:rsidR="000A5C65" w:rsidRDefault="000A5C65" w:rsidP="000A5C65">
      <w:pPr>
        <w:pStyle w:val="a7"/>
        <w:numPr>
          <w:ilvl w:val="0"/>
          <w:numId w:val="2"/>
        </w:numPr>
        <w:spacing w:line="360" w:lineRule="auto"/>
        <w:rPr>
          <w:sz w:val="28"/>
        </w:rPr>
      </w:pPr>
      <w:r>
        <w:rPr>
          <w:rFonts w:hint="cs"/>
          <w:sz w:val="28"/>
          <w:rtl/>
        </w:rPr>
        <w:t xml:space="preserve">על ביה"ס להזמין שאלונים לעולים עבור </w:t>
      </w:r>
      <w:r w:rsidR="00E80D39">
        <w:rPr>
          <w:rFonts w:hint="cs"/>
          <w:sz w:val="28"/>
          <w:rtl/>
        </w:rPr>
        <w:t>כל התלמידים העולים והתלמידים</w:t>
      </w:r>
      <w:r>
        <w:rPr>
          <w:rFonts w:hint="cs"/>
          <w:sz w:val="28"/>
          <w:rtl/>
        </w:rPr>
        <w:t xml:space="preserve"> התושבים החוזרים  שזכאים להיבחן בבחינות בגרות עם התאמות. את רשימת הזכאים ניתן לראות בקישור הזה :</w:t>
      </w:r>
    </w:p>
    <w:p w:rsidR="00AE0EF1" w:rsidRPr="00AE0EF1" w:rsidRDefault="00913B15" w:rsidP="00AE0EF1">
      <w:pPr>
        <w:ind w:left="360"/>
        <w:rPr>
          <w:rFonts w:ascii="Arial" w:hAnsi="Arial" w:cs="Arial"/>
        </w:rPr>
      </w:pPr>
      <w:hyperlink r:id="rId8" w:history="1">
        <w:r w:rsidR="00AE0EF1">
          <w:rPr>
            <w:rStyle w:val="Hyperlink"/>
            <w:rFonts w:hint="cs"/>
          </w:rPr>
          <w:t>http://cms.education.gov.il/EducationCMS/Units/Exams/maarahot_internet/HafakatDochOlim.htm</w:t>
        </w:r>
      </w:hyperlink>
    </w:p>
    <w:p w:rsidR="000A5C65" w:rsidRDefault="009B4AF0" w:rsidP="009B4AF0">
      <w:pPr>
        <w:pStyle w:val="a7"/>
        <w:numPr>
          <w:ilvl w:val="0"/>
          <w:numId w:val="2"/>
        </w:numPr>
        <w:spacing w:line="360" w:lineRule="auto"/>
        <w:rPr>
          <w:sz w:val="28"/>
        </w:rPr>
      </w:pPr>
      <w:r>
        <w:rPr>
          <w:rFonts w:hint="cs"/>
          <w:sz w:val="28"/>
          <w:rtl/>
        </w:rPr>
        <w:t>אנו מבקשות</w:t>
      </w:r>
      <w:r w:rsidR="00E80D39">
        <w:rPr>
          <w:rFonts w:hint="cs"/>
          <w:sz w:val="28"/>
          <w:rtl/>
        </w:rPr>
        <w:t xml:space="preserve"> להסב את תשומת לבכם לשינוי משמעותי שהנהגנו בנושא ההתאמות לעולים </w:t>
      </w:r>
      <w:r>
        <w:rPr>
          <w:rFonts w:hint="cs"/>
          <w:sz w:val="28"/>
          <w:rtl/>
        </w:rPr>
        <w:t>ב</w:t>
      </w:r>
      <w:r w:rsidR="00E80D39">
        <w:rPr>
          <w:rFonts w:hint="cs"/>
          <w:sz w:val="28"/>
          <w:rtl/>
        </w:rPr>
        <w:t xml:space="preserve">מבחני הבגרות. </w:t>
      </w:r>
      <w:r w:rsidR="00650EB6">
        <w:rPr>
          <w:rFonts w:hint="cs"/>
          <w:sz w:val="28"/>
          <w:rtl/>
        </w:rPr>
        <w:t>החל משנה"ל תשע"ז,</w:t>
      </w:r>
      <w:r w:rsidR="000A5C65">
        <w:rPr>
          <w:rFonts w:hint="cs"/>
          <w:sz w:val="28"/>
          <w:rtl/>
        </w:rPr>
        <w:t xml:space="preserve"> בהתאם לסיכום </w:t>
      </w:r>
      <w:r w:rsidR="00E80D39">
        <w:rPr>
          <w:rFonts w:hint="cs"/>
          <w:sz w:val="28"/>
          <w:rtl/>
        </w:rPr>
        <w:t xml:space="preserve">של מנהל </w:t>
      </w:r>
      <w:proofErr w:type="spellStart"/>
      <w:r w:rsidR="00E80D39">
        <w:rPr>
          <w:rFonts w:hint="cs"/>
          <w:sz w:val="28"/>
          <w:rtl/>
        </w:rPr>
        <w:t>המינהל</w:t>
      </w:r>
      <w:proofErr w:type="spellEnd"/>
      <w:r w:rsidR="00E80D39">
        <w:rPr>
          <w:rFonts w:hint="cs"/>
          <w:sz w:val="28"/>
          <w:rtl/>
        </w:rPr>
        <w:t xml:space="preserve"> הפדגוגי מר אריאל לוי ויו"ר המזכירות הפדגוגית </w:t>
      </w:r>
      <w:r>
        <w:rPr>
          <w:rFonts w:hint="cs"/>
          <w:sz w:val="28"/>
          <w:rtl/>
        </w:rPr>
        <w:t>ד"ר</w:t>
      </w:r>
      <w:r w:rsidR="00E80D39">
        <w:rPr>
          <w:rFonts w:hint="cs"/>
          <w:sz w:val="28"/>
          <w:rtl/>
        </w:rPr>
        <w:t xml:space="preserve"> משה </w:t>
      </w:r>
      <w:proofErr w:type="spellStart"/>
      <w:r w:rsidR="00E80D39">
        <w:rPr>
          <w:rFonts w:hint="cs"/>
          <w:sz w:val="28"/>
          <w:rtl/>
        </w:rPr>
        <w:t>ויינשטוק</w:t>
      </w:r>
      <w:proofErr w:type="spellEnd"/>
      <w:r w:rsidR="000A5C65">
        <w:rPr>
          <w:rFonts w:hint="cs"/>
          <w:sz w:val="28"/>
          <w:rtl/>
        </w:rPr>
        <w:t>,</w:t>
      </w:r>
      <w:r w:rsidR="00E80D39">
        <w:rPr>
          <w:rFonts w:hint="cs"/>
          <w:sz w:val="28"/>
          <w:rtl/>
        </w:rPr>
        <w:t xml:space="preserve"> חלה חובה על המפמ"רים להקפיד  שה</w:t>
      </w:r>
      <w:r w:rsidR="000A5C65">
        <w:rPr>
          <w:rFonts w:hint="cs"/>
          <w:sz w:val="28"/>
          <w:rtl/>
        </w:rPr>
        <w:t xml:space="preserve">חומר למבחן עם ההתאמות לעולים </w:t>
      </w:r>
      <w:r w:rsidR="00AE0EF1">
        <w:rPr>
          <w:rFonts w:hint="cs"/>
          <w:sz w:val="28"/>
          <w:rtl/>
        </w:rPr>
        <w:t>ייגזר</w:t>
      </w:r>
      <w:r w:rsidR="000A5C65">
        <w:rPr>
          <w:rFonts w:hint="cs"/>
          <w:sz w:val="28"/>
          <w:rtl/>
        </w:rPr>
        <w:t xml:space="preserve"> מתוך חומר הלימוד שלומדים כל התלמידי</w:t>
      </w:r>
      <w:r w:rsidR="00650EB6">
        <w:rPr>
          <w:rFonts w:hint="cs"/>
          <w:sz w:val="28"/>
          <w:rtl/>
        </w:rPr>
        <w:t xml:space="preserve">ם בכיתה. </w:t>
      </w:r>
      <w:r w:rsidR="00AE0EF1">
        <w:rPr>
          <w:rFonts w:hint="cs"/>
          <w:sz w:val="28"/>
          <w:rtl/>
        </w:rPr>
        <w:t xml:space="preserve">הדבר מאפשר לתלמידים העולים ללמוד עם כל </w:t>
      </w:r>
      <w:r w:rsidR="00E80D39">
        <w:rPr>
          <w:rFonts w:hint="cs"/>
          <w:sz w:val="28"/>
          <w:rtl/>
        </w:rPr>
        <w:t>חבריהם בכיתה ולהיבחן בשאלונים מותאמים לעולים.</w:t>
      </w:r>
    </w:p>
    <w:p w:rsidR="009B4AF0" w:rsidRPr="000A5C65" w:rsidRDefault="009B4AF0" w:rsidP="009B4AF0">
      <w:pPr>
        <w:pStyle w:val="a7"/>
        <w:numPr>
          <w:ilvl w:val="0"/>
          <w:numId w:val="2"/>
        </w:numPr>
        <w:spacing w:line="360" w:lineRule="auto"/>
        <w:rPr>
          <w:sz w:val="28"/>
          <w:rtl/>
        </w:rPr>
      </w:pPr>
      <w:r>
        <w:rPr>
          <w:rFonts w:hint="cs"/>
          <w:sz w:val="28"/>
          <w:rtl/>
        </w:rPr>
        <w:t>אנו רואים בכך צעד גדול הן לייעול הניהול ואיגום המשאבים הבית ספריים, והן לשילוב אמיתי של התלמידים העולים בחברה הישראלית.</w:t>
      </w:r>
    </w:p>
    <w:p w:rsidR="00974C14" w:rsidRPr="00406496" w:rsidRDefault="00974C14" w:rsidP="00974C14">
      <w:pPr>
        <w:spacing w:line="360" w:lineRule="auto"/>
        <w:rPr>
          <w:sz w:val="28"/>
          <w:rtl/>
        </w:rPr>
      </w:pPr>
    </w:p>
    <w:p w:rsidR="00974C14" w:rsidRDefault="00974C14" w:rsidP="000A5C65">
      <w:pPr>
        <w:jc w:val="center"/>
        <w:rPr>
          <w:rtl/>
        </w:rPr>
      </w:pPr>
      <w:r>
        <w:rPr>
          <w:rFonts w:hint="cs"/>
          <w:rtl/>
        </w:rPr>
        <w:t>בברכה,</w:t>
      </w:r>
    </w:p>
    <w:p w:rsidR="00974C14" w:rsidRDefault="00974C14" w:rsidP="00974C14">
      <w:pPr>
        <w:rPr>
          <w:rtl/>
        </w:rPr>
      </w:pPr>
    </w:p>
    <w:p w:rsidR="00974C14" w:rsidRDefault="00974C14" w:rsidP="000A5C65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</w:t>
      </w:r>
    </w:p>
    <w:p w:rsidR="000A5C65" w:rsidRDefault="009B4AF0" w:rsidP="00974C14">
      <w:pPr>
        <w:rPr>
          <w:rtl/>
        </w:rPr>
      </w:pPr>
      <w:r>
        <w:rPr>
          <w:rFonts w:hint="cs"/>
          <w:rtl/>
        </w:rPr>
        <w:t xml:space="preserve">               </w:t>
      </w:r>
      <w:r w:rsidR="000A5C65">
        <w:rPr>
          <w:rFonts w:hint="cs"/>
          <w:rtl/>
        </w:rPr>
        <w:t>דסי בארי</w:t>
      </w:r>
      <w:r w:rsidR="00974C14">
        <w:rPr>
          <w:rFonts w:hint="cs"/>
          <w:rtl/>
        </w:rPr>
        <w:tab/>
      </w:r>
      <w:r w:rsidR="00974C14">
        <w:rPr>
          <w:rFonts w:hint="cs"/>
          <w:rtl/>
        </w:rPr>
        <w:tab/>
      </w:r>
      <w:r w:rsidR="000A5C65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                           </w:t>
      </w:r>
      <w:r w:rsidR="000A5C65">
        <w:rPr>
          <w:rFonts w:hint="cs"/>
          <w:rtl/>
        </w:rPr>
        <w:t xml:space="preserve">      מאיה שריר</w:t>
      </w:r>
      <w:r w:rsidR="00974C14">
        <w:rPr>
          <w:rFonts w:hint="cs"/>
          <w:rtl/>
        </w:rPr>
        <w:tab/>
      </w:r>
    </w:p>
    <w:p w:rsidR="00974C14" w:rsidRPr="000A5C65" w:rsidRDefault="000A5C65" w:rsidP="00974C14">
      <w:pPr>
        <w:rPr>
          <w:szCs w:val="24"/>
          <w:rtl/>
        </w:rPr>
      </w:pPr>
      <w:r w:rsidRPr="000A5C65">
        <w:rPr>
          <w:rFonts w:hint="cs"/>
          <w:szCs w:val="24"/>
          <w:rtl/>
        </w:rPr>
        <w:t xml:space="preserve">   </w:t>
      </w:r>
      <w:r w:rsidR="009B4AF0">
        <w:rPr>
          <w:rFonts w:hint="cs"/>
          <w:szCs w:val="24"/>
          <w:rtl/>
        </w:rPr>
        <w:t xml:space="preserve"> </w:t>
      </w:r>
      <w:r w:rsidRPr="000A5C65">
        <w:rPr>
          <w:rFonts w:hint="cs"/>
          <w:szCs w:val="24"/>
          <w:rtl/>
        </w:rPr>
        <w:t xml:space="preserve"> מנהלת אגף א על יסודי </w:t>
      </w:r>
      <w:r>
        <w:rPr>
          <w:rFonts w:hint="cs"/>
          <w:szCs w:val="24"/>
          <w:rtl/>
        </w:rPr>
        <w:t xml:space="preserve">       </w:t>
      </w:r>
      <w:r w:rsidR="009B4AF0">
        <w:rPr>
          <w:rFonts w:hint="cs"/>
          <w:szCs w:val="24"/>
          <w:rtl/>
        </w:rPr>
        <w:t xml:space="preserve">                                  </w:t>
      </w:r>
      <w:r>
        <w:rPr>
          <w:rFonts w:hint="cs"/>
          <w:szCs w:val="24"/>
          <w:rtl/>
        </w:rPr>
        <w:t xml:space="preserve">  </w:t>
      </w:r>
      <w:r w:rsidR="00974C14" w:rsidRPr="000A5C65">
        <w:rPr>
          <w:rFonts w:hint="cs"/>
          <w:szCs w:val="24"/>
          <w:rtl/>
        </w:rPr>
        <w:t>מנהלת אגף קליטת תלמידים עולים</w:t>
      </w:r>
    </w:p>
    <w:p w:rsidR="00974C14" w:rsidRDefault="00974C14" w:rsidP="00974C14">
      <w:pPr>
        <w:rPr>
          <w:rtl/>
        </w:rPr>
      </w:pPr>
    </w:p>
    <w:p w:rsidR="00974C14" w:rsidRDefault="009B4AF0" w:rsidP="00974C14">
      <w:pPr>
        <w:rPr>
          <w:szCs w:val="24"/>
          <w:rtl/>
        </w:rPr>
      </w:pPr>
      <w:r w:rsidRPr="009B4AF0">
        <w:rPr>
          <w:rFonts w:hint="cs"/>
          <w:szCs w:val="24"/>
          <w:rtl/>
        </w:rPr>
        <w:t xml:space="preserve">העתקים : </w:t>
      </w:r>
      <w:r>
        <w:rPr>
          <w:rFonts w:hint="cs"/>
          <w:szCs w:val="24"/>
          <w:rtl/>
        </w:rPr>
        <w:t xml:space="preserve">מר אריאל לוי, סמנכ"ל בכיר ומנהל </w:t>
      </w:r>
      <w:proofErr w:type="spellStart"/>
      <w:r>
        <w:rPr>
          <w:rFonts w:hint="cs"/>
          <w:szCs w:val="24"/>
          <w:rtl/>
        </w:rPr>
        <w:t>המינהל</w:t>
      </w:r>
      <w:proofErr w:type="spellEnd"/>
      <w:r>
        <w:rPr>
          <w:rFonts w:hint="cs"/>
          <w:szCs w:val="24"/>
          <w:rtl/>
        </w:rPr>
        <w:t xml:space="preserve"> הפדגוגי</w:t>
      </w:r>
    </w:p>
    <w:p w:rsidR="009B4AF0" w:rsidRDefault="009B4AF0" w:rsidP="00974C14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       ד"ר משה וינשטוק , יו"ר המזכירות הפדגוגית</w:t>
      </w:r>
    </w:p>
    <w:p w:rsidR="009B4AF0" w:rsidRDefault="009B4AF0" w:rsidP="00974C14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       מנהלי מחוזות</w:t>
      </w:r>
    </w:p>
    <w:p w:rsidR="009B4AF0" w:rsidRDefault="009B4AF0" w:rsidP="00974C14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       רפרנטים לחינוך העל יסודי במחוזות</w:t>
      </w:r>
    </w:p>
    <w:p w:rsidR="00974C14" w:rsidRPr="009B4AF0" w:rsidRDefault="009B4AF0" w:rsidP="009B4AF0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       מדריכים מחוזיים לקליטת תלמידים עולים במחוזות</w:t>
      </w:r>
    </w:p>
    <w:sectPr w:rsidR="00974C14" w:rsidRPr="009B4AF0" w:rsidSect="00934FEB">
      <w:headerReference w:type="first" r:id="rId9"/>
      <w:footerReference w:type="first" r:id="rId10"/>
      <w:pgSz w:w="11906" w:h="16838" w:code="9"/>
      <w:pgMar w:top="1440" w:right="1797" w:bottom="1440" w:left="179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15" w:rsidRDefault="00913B15" w:rsidP="00974C14">
      <w:r>
        <w:separator/>
      </w:r>
    </w:p>
  </w:endnote>
  <w:endnote w:type="continuationSeparator" w:id="0">
    <w:p w:rsidR="00913B15" w:rsidRDefault="00913B15" w:rsidP="0097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FEB" w:rsidRDefault="00913B15">
    <w:pPr>
      <w:pStyle w:val="a5"/>
      <w:pBdr>
        <w:bottom w:val="single" w:sz="12" w:space="1" w:color="auto"/>
      </w:pBdr>
      <w:rPr>
        <w:szCs w:val="24"/>
        <w:rtl/>
      </w:rPr>
    </w:pPr>
  </w:p>
  <w:p w:rsidR="00934FEB" w:rsidRDefault="004928B3" w:rsidP="00934FEB">
    <w:pPr>
      <w:pStyle w:val="a5"/>
      <w:jc w:val="center"/>
      <w:rPr>
        <w:szCs w:val="24"/>
        <w:rtl/>
      </w:rPr>
    </w:pPr>
    <w:r>
      <w:rPr>
        <w:rFonts w:hint="cs"/>
        <w:szCs w:val="24"/>
        <w:rtl/>
      </w:rPr>
      <w:t>רחוב דבורה הנביאה 2  ירושלים  91911 טלפון: 02-5603620 פקס: 02-5603849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15" w:rsidRDefault="00913B15" w:rsidP="00974C14">
      <w:r>
        <w:separator/>
      </w:r>
    </w:p>
  </w:footnote>
  <w:footnote w:type="continuationSeparator" w:id="0">
    <w:p w:rsidR="00913B15" w:rsidRDefault="00913B15" w:rsidP="00974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FEB" w:rsidRPr="00061872" w:rsidRDefault="004928B3" w:rsidP="00934FEB">
    <w:pPr>
      <w:pStyle w:val="a3"/>
      <w:jc w:val="center"/>
      <w:rPr>
        <w:b/>
        <w:bCs/>
        <w:sz w:val="28"/>
        <w:rtl/>
      </w:rPr>
    </w:pPr>
    <w:r w:rsidRPr="00061872">
      <w:rPr>
        <w:rFonts w:hint="cs"/>
        <w:b/>
        <w:bCs/>
        <w:sz w:val="28"/>
        <w:rtl/>
      </w:rPr>
      <w:t>מדינת ישראל</w:t>
    </w:r>
  </w:p>
  <w:p w:rsidR="00934FEB" w:rsidRDefault="004928B3" w:rsidP="00934FEB">
    <w:pPr>
      <w:pStyle w:val="a3"/>
      <w:jc w:val="center"/>
      <w:rPr>
        <w:b/>
        <w:bCs/>
        <w:sz w:val="28"/>
        <w:rtl/>
      </w:rPr>
    </w:pPr>
    <w:r w:rsidRPr="00061872">
      <w:rPr>
        <w:rFonts w:hint="cs"/>
        <w:b/>
        <w:bCs/>
        <w:sz w:val="28"/>
        <w:rtl/>
      </w:rPr>
      <w:t>משרד החינוך</w:t>
    </w:r>
  </w:p>
  <w:p w:rsidR="009B4AF0" w:rsidRPr="00061872" w:rsidRDefault="009B4AF0" w:rsidP="00934FEB">
    <w:pPr>
      <w:pStyle w:val="a3"/>
      <w:jc w:val="center"/>
      <w:rPr>
        <w:b/>
        <w:bCs/>
        <w:sz w:val="28"/>
        <w:rtl/>
      </w:rPr>
    </w:pPr>
    <w:proofErr w:type="spellStart"/>
    <w:r>
      <w:rPr>
        <w:rFonts w:hint="cs"/>
        <w:b/>
        <w:bCs/>
        <w:sz w:val="28"/>
        <w:rtl/>
      </w:rPr>
      <w:t>המינהל</w:t>
    </w:r>
    <w:proofErr w:type="spellEnd"/>
    <w:r>
      <w:rPr>
        <w:rFonts w:hint="cs"/>
        <w:b/>
        <w:bCs/>
        <w:sz w:val="28"/>
        <w:rtl/>
      </w:rPr>
      <w:t xml:space="preserve"> הפדגוגי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67C"/>
    <w:multiLevelType w:val="hybridMultilevel"/>
    <w:tmpl w:val="C464A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9409D"/>
    <w:multiLevelType w:val="hybridMultilevel"/>
    <w:tmpl w:val="65CE2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14"/>
    <w:rsid w:val="00052F6B"/>
    <w:rsid w:val="00077ED0"/>
    <w:rsid w:val="000A5C65"/>
    <w:rsid w:val="004928B3"/>
    <w:rsid w:val="00650EB6"/>
    <w:rsid w:val="00913B15"/>
    <w:rsid w:val="00974C14"/>
    <w:rsid w:val="009B4AF0"/>
    <w:rsid w:val="00A220DD"/>
    <w:rsid w:val="00AE0EF1"/>
    <w:rsid w:val="00C84298"/>
    <w:rsid w:val="00C94144"/>
    <w:rsid w:val="00E80D39"/>
    <w:rsid w:val="00EC714E"/>
    <w:rsid w:val="00F3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14"/>
    <w:pPr>
      <w:bidi/>
      <w:spacing w:after="0" w:line="240" w:lineRule="auto"/>
      <w:ind w:left="0"/>
    </w:pPr>
    <w:rPr>
      <w:rFonts w:ascii="Times New Roman" w:eastAsia="Times New Roman" w:hAnsi="Times New Roman"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4C1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974C14"/>
    <w:rPr>
      <w:rFonts w:ascii="Times New Roman" w:eastAsia="Times New Roman" w:hAnsi="Times New Roman" w:cs="David"/>
      <w:sz w:val="24"/>
      <w:szCs w:val="28"/>
    </w:rPr>
  </w:style>
  <w:style w:type="paragraph" w:styleId="a5">
    <w:name w:val="footer"/>
    <w:basedOn w:val="a"/>
    <w:link w:val="a6"/>
    <w:rsid w:val="00974C1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974C14"/>
    <w:rPr>
      <w:rFonts w:ascii="Times New Roman" w:eastAsia="Times New Roman" w:hAnsi="Times New Roman" w:cs="David"/>
      <w:sz w:val="24"/>
      <w:szCs w:val="28"/>
    </w:rPr>
  </w:style>
  <w:style w:type="paragraph" w:styleId="a7">
    <w:name w:val="List Paragraph"/>
    <w:basedOn w:val="a"/>
    <w:uiPriority w:val="34"/>
    <w:qFormat/>
    <w:rsid w:val="000A5C65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AE0E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14"/>
    <w:pPr>
      <w:bidi/>
      <w:spacing w:after="0" w:line="240" w:lineRule="auto"/>
      <w:ind w:left="0"/>
    </w:pPr>
    <w:rPr>
      <w:rFonts w:ascii="Times New Roman" w:eastAsia="Times New Roman" w:hAnsi="Times New Roman"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4C1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974C14"/>
    <w:rPr>
      <w:rFonts w:ascii="Times New Roman" w:eastAsia="Times New Roman" w:hAnsi="Times New Roman" w:cs="David"/>
      <w:sz w:val="24"/>
      <w:szCs w:val="28"/>
    </w:rPr>
  </w:style>
  <w:style w:type="paragraph" w:styleId="a5">
    <w:name w:val="footer"/>
    <w:basedOn w:val="a"/>
    <w:link w:val="a6"/>
    <w:rsid w:val="00974C1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974C14"/>
    <w:rPr>
      <w:rFonts w:ascii="Times New Roman" w:eastAsia="Times New Roman" w:hAnsi="Times New Roman" w:cs="David"/>
      <w:sz w:val="24"/>
      <w:szCs w:val="28"/>
    </w:rPr>
  </w:style>
  <w:style w:type="paragraph" w:styleId="a7">
    <w:name w:val="List Paragraph"/>
    <w:basedOn w:val="a"/>
    <w:uiPriority w:val="34"/>
    <w:qFormat/>
    <w:rsid w:val="000A5C65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AE0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education.gov.il/EducationCMS/Units/Exams/maarahot_internet/HafakatDochOlim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מאיה שריר</dc:creator>
  <cp:lastModifiedBy>user</cp:lastModifiedBy>
  <cp:revision>2</cp:revision>
  <dcterms:created xsi:type="dcterms:W3CDTF">2016-09-29T01:33:00Z</dcterms:created>
  <dcterms:modified xsi:type="dcterms:W3CDTF">2016-09-29T01:33:00Z</dcterms:modified>
</cp:coreProperties>
</file>